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18F" w:rsidRDefault="007F418F" w:rsidP="007F418F">
      <w:pPr>
        <w:jc w:val="center"/>
        <w:rPr>
          <w:sz w:val="32"/>
          <w:szCs w:val="32"/>
        </w:rPr>
      </w:pPr>
      <w:r w:rsidRPr="007F418F">
        <w:rPr>
          <w:sz w:val="32"/>
          <w:szCs w:val="32"/>
        </w:rPr>
        <w:t>Turn of the 20</w:t>
      </w:r>
      <w:r w:rsidRPr="007F418F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 xml:space="preserve"> Century (Ch. 14, 15, 16)</w:t>
      </w:r>
    </w:p>
    <w:p w:rsidR="00D70183" w:rsidRDefault="007F418F" w:rsidP="007F418F">
      <w:pPr>
        <w:jc w:val="center"/>
        <w:rPr>
          <w:sz w:val="32"/>
          <w:szCs w:val="32"/>
        </w:rPr>
      </w:pPr>
      <w:r>
        <w:rPr>
          <w:sz w:val="32"/>
          <w:szCs w:val="32"/>
        </w:rPr>
        <w:t>Table of Contents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8"/>
        <w:gridCol w:w="3846"/>
        <w:gridCol w:w="3192"/>
      </w:tblGrid>
      <w:tr w:rsidR="007F418F" w:rsidTr="007F418F">
        <w:tc>
          <w:tcPr>
            <w:tcW w:w="2538" w:type="dxa"/>
          </w:tcPr>
          <w:p w:rsidR="007F418F" w:rsidRDefault="007F418F" w:rsidP="007F418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Chapter</w:t>
            </w:r>
          </w:p>
        </w:tc>
        <w:tc>
          <w:tcPr>
            <w:tcW w:w="3846" w:type="dxa"/>
          </w:tcPr>
          <w:p w:rsidR="007F418F" w:rsidRDefault="007F418F" w:rsidP="007F418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Assignment</w:t>
            </w:r>
          </w:p>
        </w:tc>
        <w:tc>
          <w:tcPr>
            <w:tcW w:w="3192" w:type="dxa"/>
          </w:tcPr>
          <w:p w:rsidR="007F418F" w:rsidRDefault="007F418F" w:rsidP="007F418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Completed</w:t>
            </w:r>
          </w:p>
        </w:tc>
      </w:tr>
      <w:tr w:rsidR="007F418F" w:rsidTr="007F418F">
        <w:tc>
          <w:tcPr>
            <w:tcW w:w="2538" w:type="dxa"/>
          </w:tcPr>
          <w:p w:rsidR="007F418F" w:rsidRPr="00787B3D" w:rsidRDefault="007F418F" w:rsidP="007F418F">
            <w:pPr>
              <w:jc w:val="center"/>
              <w:rPr>
                <w:sz w:val="24"/>
                <w:szCs w:val="24"/>
              </w:rPr>
            </w:pPr>
            <w:r w:rsidRPr="00787B3D">
              <w:rPr>
                <w:sz w:val="24"/>
                <w:szCs w:val="24"/>
              </w:rPr>
              <w:t>Course Opener</w:t>
            </w:r>
          </w:p>
        </w:tc>
        <w:tc>
          <w:tcPr>
            <w:tcW w:w="3846" w:type="dxa"/>
          </w:tcPr>
          <w:p w:rsidR="007F418F" w:rsidRPr="00787B3D" w:rsidRDefault="00787B3D" w:rsidP="007F418F">
            <w:pPr>
              <w:jc w:val="center"/>
              <w:rPr>
                <w:sz w:val="24"/>
                <w:szCs w:val="24"/>
              </w:rPr>
            </w:pPr>
            <w:r w:rsidRPr="00787B3D">
              <w:rPr>
                <w:sz w:val="24"/>
                <w:szCs w:val="24"/>
              </w:rPr>
              <w:t>In Their  Shoes: Nebraska Pioneer</w:t>
            </w:r>
            <w:r w:rsidR="008508DA">
              <w:rPr>
                <w:sz w:val="24"/>
                <w:szCs w:val="24"/>
              </w:rPr>
              <w:t>(</w:t>
            </w:r>
            <w:proofErr w:type="spellStart"/>
            <w:r w:rsidR="008508DA">
              <w:rPr>
                <w:sz w:val="24"/>
                <w:szCs w:val="24"/>
              </w:rPr>
              <w:t>ch.</w:t>
            </w:r>
            <w:proofErr w:type="spellEnd"/>
            <w:r w:rsidR="008508DA">
              <w:rPr>
                <w:sz w:val="24"/>
                <w:szCs w:val="24"/>
              </w:rPr>
              <w:t xml:space="preserve"> 13 opener)</w:t>
            </w:r>
          </w:p>
        </w:tc>
        <w:tc>
          <w:tcPr>
            <w:tcW w:w="3192" w:type="dxa"/>
          </w:tcPr>
          <w:p w:rsidR="007F418F" w:rsidRDefault="007F418F" w:rsidP="007F418F">
            <w:pPr>
              <w:jc w:val="center"/>
              <w:rPr>
                <w:sz w:val="32"/>
                <w:szCs w:val="32"/>
              </w:rPr>
            </w:pPr>
          </w:p>
        </w:tc>
      </w:tr>
      <w:tr w:rsidR="007F418F" w:rsidTr="007F418F">
        <w:tc>
          <w:tcPr>
            <w:tcW w:w="2538" w:type="dxa"/>
          </w:tcPr>
          <w:p w:rsidR="007F418F" w:rsidRPr="00787B3D" w:rsidRDefault="00787B3D" w:rsidP="007F418F">
            <w:pPr>
              <w:jc w:val="center"/>
              <w:rPr>
                <w:sz w:val="24"/>
                <w:szCs w:val="24"/>
              </w:rPr>
            </w:pPr>
            <w:r w:rsidRPr="00787B3D">
              <w:rPr>
                <w:sz w:val="24"/>
                <w:szCs w:val="24"/>
              </w:rPr>
              <w:t>Ch. 14</w:t>
            </w:r>
          </w:p>
        </w:tc>
        <w:tc>
          <w:tcPr>
            <w:tcW w:w="3846" w:type="dxa"/>
          </w:tcPr>
          <w:p w:rsidR="007F418F" w:rsidRPr="00787B3D" w:rsidRDefault="00787B3D" w:rsidP="007F418F">
            <w:pPr>
              <w:jc w:val="center"/>
              <w:rPr>
                <w:sz w:val="24"/>
                <w:szCs w:val="24"/>
              </w:rPr>
            </w:pPr>
            <w:r w:rsidRPr="00787B3D">
              <w:rPr>
                <w:sz w:val="24"/>
                <w:szCs w:val="24"/>
              </w:rPr>
              <w:t xml:space="preserve">Columbia: I See/It Means </w:t>
            </w:r>
          </w:p>
        </w:tc>
        <w:tc>
          <w:tcPr>
            <w:tcW w:w="3192" w:type="dxa"/>
          </w:tcPr>
          <w:p w:rsidR="007F418F" w:rsidRDefault="007F418F" w:rsidP="007F418F">
            <w:pPr>
              <w:jc w:val="center"/>
              <w:rPr>
                <w:sz w:val="32"/>
                <w:szCs w:val="32"/>
              </w:rPr>
            </w:pPr>
          </w:p>
        </w:tc>
      </w:tr>
      <w:tr w:rsidR="008508DA" w:rsidTr="007F418F">
        <w:tc>
          <w:tcPr>
            <w:tcW w:w="2538" w:type="dxa"/>
          </w:tcPr>
          <w:p w:rsidR="008508DA" w:rsidRPr="00787B3D" w:rsidRDefault="008508DA" w:rsidP="007F41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46" w:type="dxa"/>
          </w:tcPr>
          <w:p w:rsidR="008508DA" w:rsidRPr="008508DA" w:rsidRDefault="008508DA" w:rsidP="008508DA">
            <w:pPr>
              <w:rPr>
                <w:rFonts w:ascii="Calibri" w:eastAsia="Calibri" w:hAnsi="Calibri" w:cs="Times New Roman"/>
              </w:rPr>
            </w:pPr>
            <w:r w:rsidRPr="008508DA">
              <w:rPr>
                <w:rFonts w:ascii="Calibri" w:eastAsia="Calibri" w:hAnsi="Calibri" w:cs="Times New Roman"/>
              </w:rPr>
              <w:t>Define - Social Darwinism p. 467 –</w:t>
            </w:r>
            <w:r>
              <w:rPr>
                <w:rFonts w:ascii="Calibri" w:eastAsia="Calibri" w:hAnsi="Calibri" w:cs="Times New Roman"/>
              </w:rPr>
              <w:t>using Westward Expansion visual(Chapter 13 summary)</w:t>
            </w:r>
          </w:p>
          <w:p w:rsidR="008508DA" w:rsidRPr="00787B3D" w:rsidRDefault="008508DA" w:rsidP="007F41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2" w:type="dxa"/>
          </w:tcPr>
          <w:p w:rsidR="008508DA" w:rsidRDefault="008508DA" w:rsidP="007F418F">
            <w:pPr>
              <w:jc w:val="center"/>
              <w:rPr>
                <w:sz w:val="32"/>
                <w:szCs w:val="32"/>
              </w:rPr>
            </w:pPr>
          </w:p>
        </w:tc>
      </w:tr>
      <w:tr w:rsidR="00E84EF8" w:rsidTr="007F418F">
        <w:tc>
          <w:tcPr>
            <w:tcW w:w="2538" w:type="dxa"/>
          </w:tcPr>
          <w:p w:rsidR="00E84EF8" w:rsidRPr="00787B3D" w:rsidRDefault="00E84EF8" w:rsidP="007F41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46" w:type="dxa"/>
          </w:tcPr>
          <w:p w:rsidR="00E84EF8" w:rsidRPr="00787B3D" w:rsidRDefault="00E84EF8" w:rsidP="007F4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Longhorn/meatpacking industry</w:t>
            </w:r>
            <w:r w:rsidR="008508DA">
              <w:rPr>
                <w:sz w:val="24"/>
                <w:szCs w:val="24"/>
              </w:rPr>
              <w:t xml:space="preserve"> visuals</w:t>
            </w:r>
          </w:p>
        </w:tc>
        <w:tc>
          <w:tcPr>
            <w:tcW w:w="3192" w:type="dxa"/>
          </w:tcPr>
          <w:p w:rsidR="00E84EF8" w:rsidRDefault="00E84EF8" w:rsidP="007F418F">
            <w:pPr>
              <w:jc w:val="center"/>
              <w:rPr>
                <w:sz w:val="32"/>
                <w:szCs w:val="32"/>
              </w:rPr>
            </w:pPr>
          </w:p>
        </w:tc>
      </w:tr>
      <w:tr w:rsidR="008508DA" w:rsidTr="007F418F">
        <w:tc>
          <w:tcPr>
            <w:tcW w:w="2538" w:type="dxa"/>
          </w:tcPr>
          <w:p w:rsidR="008508DA" w:rsidRDefault="008508DA" w:rsidP="008508DA">
            <w:r w:rsidRPr="00D258E7">
              <w:rPr>
                <w:sz w:val="28"/>
                <w:szCs w:val="28"/>
              </w:rPr>
              <w:t xml:space="preserve">Chapter 14 </w:t>
            </w:r>
            <w:r>
              <w:rPr>
                <w:sz w:val="28"/>
                <w:szCs w:val="28"/>
              </w:rPr>
              <w:t>.1</w:t>
            </w:r>
            <w:r w:rsidRPr="00D258E7"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3846" w:type="dxa"/>
          </w:tcPr>
          <w:p w:rsidR="008508DA" w:rsidRDefault="008508DA" w:rsidP="008508DA">
            <w:pPr>
              <w:spacing w:before="240"/>
            </w:pPr>
            <w:r w:rsidRPr="00D258E7">
              <w:rPr>
                <w:sz w:val="28"/>
                <w:szCs w:val="28"/>
              </w:rPr>
              <w:t>Railroads and Industry –</w:t>
            </w:r>
            <w:r>
              <w:rPr>
                <w:sz w:val="28"/>
                <w:szCs w:val="28"/>
              </w:rPr>
              <w:t>(Gr. Org GO</w:t>
            </w:r>
            <w:r w:rsidRPr="00D258E7">
              <w:rPr>
                <w:sz w:val="28"/>
                <w:szCs w:val="28"/>
              </w:rPr>
              <w:t xml:space="preserve">- Late 1880s </w:t>
            </w:r>
          </w:p>
        </w:tc>
        <w:tc>
          <w:tcPr>
            <w:tcW w:w="3192" w:type="dxa"/>
          </w:tcPr>
          <w:p w:rsidR="008508DA" w:rsidRDefault="008508DA"/>
        </w:tc>
      </w:tr>
      <w:tr w:rsidR="007F418F" w:rsidTr="007F418F">
        <w:tc>
          <w:tcPr>
            <w:tcW w:w="2538" w:type="dxa"/>
          </w:tcPr>
          <w:p w:rsidR="007F418F" w:rsidRPr="00787B3D" w:rsidRDefault="00787B3D" w:rsidP="007F418F">
            <w:pPr>
              <w:jc w:val="center"/>
              <w:rPr>
                <w:sz w:val="24"/>
                <w:szCs w:val="24"/>
              </w:rPr>
            </w:pPr>
            <w:r w:rsidRPr="00787B3D">
              <w:rPr>
                <w:sz w:val="24"/>
                <w:szCs w:val="24"/>
              </w:rPr>
              <w:t>Ch. 14.1</w:t>
            </w:r>
          </w:p>
        </w:tc>
        <w:tc>
          <w:tcPr>
            <w:tcW w:w="3846" w:type="dxa"/>
          </w:tcPr>
          <w:p w:rsidR="00787B3D" w:rsidRPr="00787B3D" w:rsidRDefault="00787B3D" w:rsidP="00787B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B3D">
              <w:rPr>
                <w:rFonts w:ascii="Times New Roman" w:eastAsia="Times New Roman" w:hAnsi="Times New Roman" w:cs="Times New Roman"/>
                <w:sz w:val="24"/>
                <w:szCs w:val="24"/>
              </w:rPr>
              <w:t>Railroads by 1910 p. 462</w:t>
            </w:r>
          </w:p>
          <w:p w:rsidR="007F418F" w:rsidRDefault="007F418F" w:rsidP="007F418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7F418F" w:rsidRDefault="007F418F" w:rsidP="007F418F">
            <w:pPr>
              <w:jc w:val="center"/>
              <w:rPr>
                <w:sz w:val="32"/>
                <w:szCs w:val="32"/>
              </w:rPr>
            </w:pPr>
          </w:p>
        </w:tc>
      </w:tr>
      <w:tr w:rsidR="00E84EF8" w:rsidTr="007F418F">
        <w:tc>
          <w:tcPr>
            <w:tcW w:w="2538" w:type="dxa"/>
          </w:tcPr>
          <w:p w:rsidR="00E84EF8" w:rsidRPr="00787B3D" w:rsidRDefault="008508DA" w:rsidP="007F4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Ch14/ Reading</w:t>
            </w:r>
          </w:p>
        </w:tc>
        <w:tc>
          <w:tcPr>
            <w:tcW w:w="3846" w:type="dxa"/>
          </w:tcPr>
          <w:p w:rsidR="00E84EF8" w:rsidRPr="008508DA" w:rsidRDefault="00E84EF8" w:rsidP="00787B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8DA">
              <w:t>FACTORY SYSTEM READING</w:t>
            </w:r>
            <w:r w:rsidR="008508DA" w:rsidRPr="008508DA">
              <w:t>(MUTT- mark up text)</w:t>
            </w:r>
          </w:p>
        </w:tc>
        <w:tc>
          <w:tcPr>
            <w:tcW w:w="3192" w:type="dxa"/>
          </w:tcPr>
          <w:p w:rsidR="00E84EF8" w:rsidRDefault="00E84EF8" w:rsidP="007F418F">
            <w:pPr>
              <w:jc w:val="center"/>
              <w:rPr>
                <w:sz w:val="32"/>
                <w:szCs w:val="32"/>
              </w:rPr>
            </w:pPr>
          </w:p>
        </w:tc>
      </w:tr>
      <w:tr w:rsidR="00E84EF8" w:rsidTr="007F418F">
        <w:tc>
          <w:tcPr>
            <w:tcW w:w="2538" w:type="dxa"/>
          </w:tcPr>
          <w:p w:rsidR="00E84EF8" w:rsidRPr="00787B3D" w:rsidRDefault="008508DA" w:rsidP="007F4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</w:t>
            </w:r>
          </w:p>
        </w:tc>
        <w:tc>
          <w:tcPr>
            <w:tcW w:w="3846" w:type="dxa"/>
          </w:tcPr>
          <w:p w:rsidR="00E84EF8" w:rsidRDefault="00E84EF8" w:rsidP="00787B3D">
            <w:pPr>
              <w:jc w:val="center"/>
              <w:rPr>
                <w:b/>
              </w:rPr>
            </w:pPr>
            <w:r>
              <w:rPr>
                <w:rFonts w:cs="Arial"/>
                <w:sz w:val="28"/>
                <w:szCs w:val="28"/>
              </w:rPr>
              <w:t>Business Cycle (Gr. Org)</w:t>
            </w:r>
          </w:p>
        </w:tc>
        <w:tc>
          <w:tcPr>
            <w:tcW w:w="3192" w:type="dxa"/>
          </w:tcPr>
          <w:p w:rsidR="00E84EF8" w:rsidRDefault="00E84EF8" w:rsidP="007F418F">
            <w:pPr>
              <w:jc w:val="center"/>
              <w:rPr>
                <w:sz w:val="32"/>
                <w:szCs w:val="32"/>
              </w:rPr>
            </w:pPr>
          </w:p>
        </w:tc>
      </w:tr>
      <w:tr w:rsidR="008508DA" w:rsidTr="007F418F">
        <w:tc>
          <w:tcPr>
            <w:tcW w:w="2538" w:type="dxa"/>
          </w:tcPr>
          <w:p w:rsidR="008508DA" w:rsidRPr="008508DA" w:rsidRDefault="008508DA">
            <w:pPr>
              <w:rPr>
                <w:sz w:val="24"/>
                <w:szCs w:val="24"/>
              </w:rPr>
            </w:pPr>
            <w:r w:rsidRPr="008508DA">
              <w:rPr>
                <w:rStyle w:val="apple-style-span"/>
                <w:rFonts w:ascii="Verdana" w:hAnsi="Verdana"/>
                <w:bCs/>
                <w:sz w:val="24"/>
                <w:szCs w:val="24"/>
                <w:shd w:val="clear" w:color="auto" w:fill="FFFFFF"/>
              </w:rPr>
              <w:t>Ch14</w:t>
            </w:r>
            <w:r>
              <w:rPr>
                <w:rStyle w:val="apple-style-span"/>
                <w:rFonts w:ascii="Verdana" w:hAnsi="Verdana"/>
                <w:bCs/>
                <w:sz w:val="24"/>
                <w:szCs w:val="24"/>
                <w:shd w:val="clear" w:color="auto" w:fill="FFFFFF"/>
              </w:rPr>
              <w:t>/ Reading</w:t>
            </w:r>
          </w:p>
        </w:tc>
        <w:tc>
          <w:tcPr>
            <w:tcW w:w="3846" w:type="dxa"/>
          </w:tcPr>
          <w:p w:rsidR="008508DA" w:rsidRPr="008508DA" w:rsidRDefault="008508DA">
            <w:pPr>
              <w:rPr>
                <w:sz w:val="24"/>
                <w:szCs w:val="24"/>
              </w:rPr>
            </w:pPr>
            <w:r w:rsidRPr="008508DA">
              <w:rPr>
                <w:rStyle w:val="apple-style-span"/>
                <w:rFonts w:ascii="Verdana" w:hAnsi="Verdana"/>
                <w:bCs/>
                <w:sz w:val="24"/>
                <w:szCs w:val="24"/>
                <w:shd w:val="clear" w:color="auto" w:fill="FFFFFF"/>
              </w:rPr>
              <w:t>The Lives of Factory Workers</w:t>
            </w:r>
            <w:r>
              <w:rPr>
                <w:rStyle w:val="apple-style-span"/>
                <w:rFonts w:ascii="Verdana" w:hAnsi="Verdana"/>
                <w:bCs/>
                <w:sz w:val="24"/>
                <w:szCs w:val="24"/>
                <w:shd w:val="clear" w:color="auto" w:fill="FFFFFF"/>
              </w:rPr>
              <w:t>(MUTT)</w:t>
            </w:r>
          </w:p>
        </w:tc>
        <w:tc>
          <w:tcPr>
            <w:tcW w:w="3192" w:type="dxa"/>
          </w:tcPr>
          <w:p w:rsidR="008508DA" w:rsidRDefault="008508DA"/>
        </w:tc>
      </w:tr>
      <w:tr w:rsidR="00E84EF8" w:rsidTr="007F418F">
        <w:tc>
          <w:tcPr>
            <w:tcW w:w="2538" w:type="dxa"/>
          </w:tcPr>
          <w:p w:rsidR="00E84EF8" w:rsidRPr="00787B3D" w:rsidRDefault="00E84EF8" w:rsidP="007F41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46" w:type="dxa"/>
          </w:tcPr>
          <w:p w:rsidR="00E84EF8" w:rsidRPr="00E84EF8" w:rsidRDefault="00E84EF8" w:rsidP="00E84EF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4EF8">
              <w:rPr>
                <w:rFonts w:ascii="Calibri" w:eastAsia="Calibri" w:hAnsi="Calibri" w:cs="Times New Roman"/>
                <w:sz w:val="24"/>
                <w:szCs w:val="24"/>
              </w:rPr>
              <w:t>How Industry Affected Social Classes - Second Industrial Revolution - US late 1800s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(Gr Org)</w:t>
            </w:r>
          </w:p>
          <w:p w:rsidR="00E84EF8" w:rsidRDefault="00E84EF8" w:rsidP="00787B3D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192" w:type="dxa"/>
          </w:tcPr>
          <w:p w:rsidR="00E84EF8" w:rsidRDefault="00E84EF8" w:rsidP="007F418F">
            <w:pPr>
              <w:jc w:val="center"/>
              <w:rPr>
                <w:sz w:val="32"/>
                <w:szCs w:val="32"/>
              </w:rPr>
            </w:pPr>
          </w:p>
        </w:tc>
      </w:tr>
      <w:tr w:rsidR="007F418F" w:rsidTr="007F418F">
        <w:tc>
          <w:tcPr>
            <w:tcW w:w="2538" w:type="dxa"/>
          </w:tcPr>
          <w:p w:rsidR="007F418F" w:rsidRPr="00787B3D" w:rsidRDefault="00787B3D" w:rsidP="007F418F">
            <w:pPr>
              <w:jc w:val="center"/>
              <w:rPr>
                <w:sz w:val="24"/>
                <w:szCs w:val="24"/>
              </w:rPr>
            </w:pPr>
            <w:r w:rsidRPr="00787B3D">
              <w:rPr>
                <w:sz w:val="24"/>
                <w:szCs w:val="24"/>
              </w:rPr>
              <w:t>Ch.14.2</w:t>
            </w:r>
          </w:p>
        </w:tc>
        <w:tc>
          <w:tcPr>
            <w:tcW w:w="3846" w:type="dxa"/>
          </w:tcPr>
          <w:p w:rsidR="007F418F" w:rsidRPr="00787B3D" w:rsidRDefault="00787B3D" w:rsidP="00787B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column notes: </w:t>
            </w:r>
            <w:r w:rsidRPr="00787B3D">
              <w:rPr>
                <w:rFonts w:ascii="Times New Roman" w:eastAsia="Times New Roman" w:hAnsi="Times New Roman" w:cs="Times New Roman"/>
                <w:sz w:val="24"/>
                <w:szCs w:val="24"/>
              </w:rPr>
              <w:t>Industrial Tycoons: Rockefeller &amp; Oil vs. Carnegie &amp; Steel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87B3D">
              <w:rPr>
                <w:rFonts w:ascii="Times New Roman" w:eastAsia="Times New Roman" w:hAnsi="Times New Roman" w:cs="Times New Roman"/>
                <w:sz w:val="24"/>
                <w:szCs w:val="24"/>
              </w:rPr>
              <w:t>pp. 468-470</w:t>
            </w:r>
          </w:p>
        </w:tc>
        <w:tc>
          <w:tcPr>
            <w:tcW w:w="3192" w:type="dxa"/>
          </w:tcPr>
          <w:p w:rsidR="007F418F" w:rsidRDefault="007F418F" w:rsidP="007F418F">
            <w:pPr>
              <w:jc w:val="center"/>
              <w:rPr>
                <w:sz w:val="32"/>
                <w:szCs w:val="32"/>
              </w:rPr>
            </w:pPr>
          </w:p>
        </w:tc>
      </w:tr>
      <w:tr w:rsidR="007F418F" w:rsidTr="007F418F">
        <w:tc>
          <w:tcPr>
            <w:tcW w:w="2538" w:type="dxa"/>
          </w:tcPr>
          <w:p w:rsidR="007F418F" w:rsidRDefault="00E84EF8" w:rsidP="007F418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Ch. 14.3</w:t>
            </w:r>
          </w:p>
        </w:tc>
        <w:tc>
          <w:tcPr>
            <w:tcW w:w="3846" w:type="dxa"/>
          </w:tcPr>
          <w:p w:rsidR="007F418F" w:rsidRPr="00E84EF8" w:rsidRDefault="00E84EF8" w:rsidP="007F418F">
            <w:pPr>
              <w:jc w:val="center"/>
              <w:rPr>
                <w:sz w:val="24"/>
                <w:szCs w:val="24"/>
              </w:rPr>
            </w:pPr>
            <w:r w:rsidRPr="00E84EF8">
              <w:rPr>
                <w:sz w:val="24"/>
                <w:szCs w:val="24"/>
              </w:rPr>
              <w:t>Carnegie Cartoon</w:t>
            </w:r>
          </w:p>
        </w:tc>
        <w:tc>
          <w:tcPr>
            <w:tcW w:w="3192" w:type="dxa"/>
          </w:tcPr>
          <w:p w:rsidR="007F418F" w:rsidRDefault="007F418F" w:rsidP="007F418F">
            <w:pPr>
              <w:jc w:val="center"/>
              <w:rPr>
                <w:sz w:val="32"/>
                <w:szCs w:val="32"/>
              </w:rPr>
            </w:pPr>
          </w:p>
        </w:tc>
      </w:tr>
      <w:tr w:rsidR="007F418F" w:rsidTr="007F418F">
        <w:tc>
          <w:tcPr>
            <w:tcW w:w="2538" w:type="dxa"/>
          </w:tcPr>
          <w:p w:rsidR="007F418F" w:rsidRDefault="00E84EF8" w:rsidP="007F418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Ch.14.3</w:t>
            </w:r>
          </w:p>
        </w:tc>
        <w:tc>
          <w:tcPr>
            <w:tcW w:w="3846" w:type="dxa"/>
          </w:tcPr>
          <w:p w:rsidR="007F418F" w:rsidRPr="00E84EF8" w:rsidRDefault="00E84EF8" w:rsidP="007F418F">
            <w:pPr>
              <w:jc w:val="center"/>
              <w:rPr>
                <w:sz w:val="24"/>
                <w:szCs w:val="24"/>
              </w:rPr>
            </w:pPr>
            <w:r w:rsidRPr="00E84EF8">
              <w:rPr>
                <w:sz w:val="24"/>
                <w:szCs w:val="24"/>
              </w:rPr>
              <w:t>Standard Oil Cartoon</w:t>
            </w:r>
          </w:p>
        </w:tc>
        <w:tc>
          <w:tcPr>
            <w:tcW w:w="3192" w:type="dxa"/>
          </w:tcPr>
          <w:p w:rsidR="007F418F" w:rsidRDefault="007F418F" w:rsidP="007F418F">
            <w:pPr>
              <w:jc w:val="center"/>
              <w:rPr>
                <w:sz w:val="32"/>
                <w:szCs w:val="32"/>
              </w:rPr>
            </w:pPr>
          </w:p>
        </w:tc>
      </w:tr>
      <w:tr w:rsidR="007F418F" w:rsidTr="007F418F">
        <w:tc>
          <w:tcPr>
            <w:tcW w:w="2538" w:type="dxa"/>
          </w:tcPr>
          <w:p w:rsidR="007F418F" w:rsidRDefault="00E84EF8" w:rsidP="007F418F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Ch</w:t>
            </w:r>
            <w:proofErr w:type="spellEnd"/>
            <w:r>
              <w:rPr>
                <w:sz w:val="32"/>
                <w:szCs w:val="32"/>
              </w:rPr>
              <w:t xml:space="preserve"> 14.3</w:t>
            </w:r>
          </w:p>
        </w:tc>
        <w:tc>
          <w:tcPr>
            <w:tcW w:w="3846" w:type="dxa"/>
          </w:tcPr>
          <w:p w:rsidR="007F418F" w:rsidRPr="00E84EF8" w:rsidRDefault="00E84EF8" w:rsidP="007F418F">
            <w:pPr>
              <w:jc w:val="center"/>
              <w:rPr>
                <w:sz w:val="24"/>
                <w:szCs w:val="24"/>
              </w:rPr>
            </w:pPr>
            <w:r w:rsidRPr="00E84EF8">
              <w:rPr>
                <w:sz w:val="24"/>
                <w:szCs w:val="24"/>
              </w:rPr>
              <w:t>Chicago: I See/It Means</w:t>
            </w:r>
          </w:p>
        </w:tc>
        <w:tc>
          <w:tcPr>
            <w:tcW w:w="3192" w:type="dxa"/>
          </w:tcPr>
          <w:p w:rsidR="007F418F" w:rsidRDefault="007F418F" w:rsidP="007F418F">
            <w:pPr>
              <w:jc w:val="center"/>
              <w:rPr>
                <w:sz w:val="32"/>
                <w:szCs w:val="32"/>
              </w:rPr>
            </w:pPr>
          </w:p>
        </w:tc>
      </w:tr>
      <w:tr w:rsidR="00E84EF8" w:rsidTr="007F418F">
        <w:tc>
          <w:tcPr>
            <w:tcW w:w="2538" w:type="dxa"/>
          </w:tcPr>
          <w:p w:rsidR="00E84EF8" w:rsidRDefault="00E84EF8" w:rsidP="007F418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846" w:type="dxa"/>
          </w:tcPr>
          <w:p w:rsidR="00E84EF8" w:rsidRDefault="00AD20B4" w:rsidP="007F418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Writing Project: Chicago, City of Industry</w:t>
            </w:r>
          </w:p>
        </w:tc>
        <w:tc>
          <w:tcPr>
            <w:tcW w:w="3192" w:type="dxa"/>
          </w:tcPr>
          <w:p w:rsidR="00E84EF8" w:rsidRDefault="00E84EF8" w:rsidP="007F418F">
            <w:pPr>
              <w:jc w:val="center"/>
              <w:rPr>
                <w:sz w:val="32"/>
                <w:szCs w:val="32"/>
              </w:rPr>
            </w:pPr>
          </w:p>
        </w:tc>
      </w:tr>
      <w:tr w:rsidR="00E84EF8" w:rsidTr="007F418F">
        <w:tc>
          <w:tcPr>
            <w:tcW w:w="2538" w:type="dxa"/>
          </w:tcPr>
          <w:p w:rsidR="00E84EF8" w:rsidRDefault="00E84EF8" w:rsidP="007F418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846" w:type="dxa"/>
          </w:tcPr>
          <w:p w:rsidR="00E84EF8" w:rsidRDefault="00AD20B4" w:rsidP="007F418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Rubric: Chicago short essay</w:t>
            </w:r>
            <w:bookmarkStart w:id="0" w:name="_GoBack"/>
            <w:bookmarkEnd w:id="0"/>
          </w:p>
        </w:tc>
        <w:tc>
          <w:tcPr>
            <w:tcW w:w="3192" w:type="dxa"/>
          </w:tcPr>
          <w:p w:rsidR="00E84EF8" w:rsidRDefault="00E84EF8" w:rsidP="007F418F">
            <w:pPr>
              <w:jc w:val="center"/>
              <w:rPr>
                <w:sz w:val="32"/>
                <w:szCs w:val="32"/>
              </w:rPr>
            </w:pPr>
          </w:p>
        </w:tc>
      </w:tr>
      <w:tr w:rsidR="00E84EF8" w:rsidTr="007F418F">
        <w:tc>
          <w:tcPr>
            <w:tcW w:w="2538" w:type="dxa"/>
          </w:tcPr>
          <w:p w:rsidR="00E84EF8" w:rsidRDefault="00E84EF8" w:rsidP="007F418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846" w:type="dxa"/>
          </w:tcPr>
          <w:p w:rsidR="00E84EF8" w:rsidRDefault="00E84EF8" w:rsidP="007F418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E84EF8" w:rsidRDefault="00E84EF8" w:rsidP="007F418F">
            <w:pPr>
              <w:jc w:val="center"/>
              <w:rPr>
                <w:sz w:val="32"/>
                <w:szCs w:val="32"/>
              </w:rPr>
            </w:pPr>
          </w:p>
        </w:tc>
      </w:tr>
      <w:tr w:rsidR="00E84EF8" w:rsidTr="007F418F">
        <w:tc>
          <w:tcPr>
            <w:tcW w:w="2538" w:type="dxa"/>
          </w:tcPr>
          <w:p w:rsidR="00E84EF8" w:rsidRDefault="00E84EF8" w:rsidP="007F418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846" w:type="dxa"/>
          </w:tcPr>
          <w:p w:rsidR="00E84EF8" w:rsidRDefault="00E84EF8" w:rsidP="007F418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E84EF8" w:rsidRDefault="00E84EF8" w:rsidP="007F418F">
            <w:pPr>
              <w:jc w:val="center"/>
              <w:rPr>
                <w:sz w:val="32"/>
                <w:szCs w:val="32"/>
              </w:rPr>
            </w:pPr>
          </w:p>
        </w:tc>
      </w:tr>
    </w:tbl>
    <w:p w:rsidR="007F418F" w:rsidRPr="007F418F" w:rsidRDefault="007F418F" w:rsidP="007F418F">
      <w:pPr>
        <w:jc w:val="center"/>
        <w:rPr>
          <w:sz w:val="32"/>
          <w:szCs w:val="32"/>
        </w:rPr>
      </w:pPr>
    </w:p>
    <w:sectPr w:rsidR="007F418F" w:rsidRPr="007F41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18F"/>
    <w:rsid w:val="00787B3D"/>
    <w:rsid w:val="007F418F"/>
    <w:rsid w:val="008508DA"/>
    <w:rsid w:val="00AD20B4"/>
    <w:rsid w:val="00D70183"/>
    <w:rsid w:val="00E8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4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8508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4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850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2011-10-19T12:03:00Z</dcterms:created>
  <dcterms:modified xsi:type="dcterms:W3CDTF">2011-10-19T12:47:00Z</dcterms:modified>
</cp:coreProperties>
</file>